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76" w:before="0" w:after="140"/>
        <w:jc w:val="left"/>
        <w:rPr/>
      </w:pPr>
      <w:r>
        <w:rPr/>
        <w:t>В поиске информации о жизни предков большую роль играют беседы со старшими родственниками. На что стоит обратить внимание при такой беседе: примерный план (с просторов интернета).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ПРИМЕРНЫЙ ПЕРЕЧЕНЬ ТЕМ, КОТОРЫЕ МОЖНО ОБСУДИТЬ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 xml:space="preserve">I. Детство – ранняя юность. 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«Семья».</w:t>
      </w:r>
      <w:r>
        <w:rPr/>
        <w:br/>
        <w:t>1. С кем жили (родители, бабушки-дедушки, братья-сестры, дяди-тети, вообще родичи, ощущение семьи и близких).</w:t>
        <w:br/>
        <w:t xml:space="preserve">2. Кто чем занимался: профессии, переезды по месту работы, домашние дела. Если помнят, спросить о сословии предков, о собственности до революции. </w:t>
        <w:br/>
        <w:t>3. Кто что любил/не любил, взаимоотношения, конфликты, примирения, разрывы отношений. Разводы и повторные браки, внебрачные дети. Кто был особенно близок.</w:t>
        <w:br/>
        <w:t>4. Кто умер рано. Вообще потери. Состояние здоровья, несчастные случаи.</w:t>
        <w:br/>
        <w:t>5. Праздники – как отмечали. Вообще значимые события (что казалось значимым).</w:t>
        <w:br/>
        <w:t>6. Семейная память о социальных событиях (и отношение к ним), которые повлияли на семью, – Первая мировая война, революция, гражданская война, коллективизация, индустриализация, Отечественная война, репрессии, оккупация, всеобуч, гонения на религиозность, отрицательное отношение к богатству и собственности и пр. Изменение уклада жизни.</w:t>
        <w:br/>
        <w:t>7. Военное и послевоенное детство.</w:t>
        <w:br/>
        <w:t>8. Семейные реликвии – что сохранилось (иконы, часы, вышивка, старые фото, документы, награды, украшения, игрушки и пр.).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«Место детства».</w:t>
      </w:r>
      <w:r>
        <w:rPr/>
        <w:br/>
        <w:t>1. Где жили (населенный пункт, улица, соседи).</w:t>
        <w:br/>
        <w:t>2. Чем известно место. История места.</w:t>
        <w:br/>
        <w:t>3. Как освоено место: где гуляли, ходили (дороги, лес/горы, водоемы, сады, пастбища). Кладбища, заброшенные церкви.</w:t>
        <w:br/>
        <w:t>4. Какие-то особые «секретные» места.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«Быт».</w:t>
      </w:r>
      <w:r>
        <w:rPr/>
        <w:br/>
        <w:t>1. Что ели/пили, где добывали пропитание, где брали воду. Карточная система. Голод 1920-х гг., голод 1946-47 гг. Вообще достаточность питания.</w:t>
        <w:br/>
        <w:t>2. Одежда, обувь, где добывали (шили, делали сами и пр.).</w:t>
        <w:br/>
        <w:t>3. Деревенские приспособления в быту.</w:t>
        <w:br/>
        <w:t>4. Как распределялось пространство дома: кто где спал, где ели, где хранили одежду, где делали уроки, было ли электричество.</w:t>
        <w:br/>
        <w:t>5. Домашние животные (особенно для деревенских).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«Занятия».</w:t>
      </w:r>
      <w:r>
        <w:rPr/>
        <w:br/>
        <w:t>1. Домашние обязанности, работа в колхозах.</w:t>
        <w:br/>
        <w:t>2. Учеба (школа/училище, где находились, учителя, одноклассники, любимые предметы).</w:t>
        <w:br/>
        <w:t>3. Пионеры, комсомол, общественная нагрузка.</w:t>
        <w:br/>
        <w:t>4. Спорт.</w:t>
        <w:br/>
        <w:t>5. Каникулы.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«Отношения со сверстниками».</w:t>
      </w:r>
      <w:r>
        <w:rPr/>
        <w:br/>
        <w:t>1. Друзья/враги.</w:t>
        <w:br/>
        <w:t>2. Ссоры, драки, примирения, игры.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 xml:space="preserve">II. Юность - зрелость. 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«Учеба и профессия, занятия».</w:t>
      </w:r>
      <w:r>
        <w:rPr/>
        <w:br/>
        <w:t>1. Получение образования (почему выбрали то или иное учебное заведение, нужно ли было уехать из дома). Нарушение/поддержание семейных традиций в профессиональной сфере.</w:t>
        <w:br/>
        <w:t>2. Расставание с домом, жизнь на новом месте (если), новые друзья, обязанности, встречи, путешествия.</w:t>
        <w:br/>
        <w:t>3. Служба в армии.</w:t>
        <w:br/>
        <w:t>4. Круг чтения, интересов.</w:t>
        <w:br/>
        <w:t>5. Участие в значимых для страны событиях (Целина, БАМ, другие стройки и пр.).</w:t>
        <w:br/>
        <w:t>6. Спорт.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«Семья».</w:t>
      </w:r>
      <w:r>
        <w:rPr/>
        <w:br/>
        <w:t>1. Создание собственной семьи. Дети.</w:t>
        <w:br/>
        <w:t>2. Отношения с родителями, связи с другими родственниками, переписка.</w:t>
        <w:br/>
        <w:t>3. Жилье (жилищные условия, бараки/коммуналки, получение квартиры, покупка участка земли, строительство дачи).</w:t>
        <w:br/>
        <w:t>4. Быт, изменения быта (отмена карточек, покупка машины, холодильника, стиральной машины, телевизора).</w:t>
        <w:br/>
        <w:t>5. Деньги и денежные реформы.</w:t>
        <w:br/>
        <w:t>6. Отпуск – как и где проводили.</w:t>
        <w:br/>
        <w:t>7. Выезды за границу.</w:t>
        <w:br/>
        <w:t>8. Медицина.</w:t>
        <w:br/>
        <w:t>9. Семейные традиции. Сохранение семейных реликвий, семейного архива.</w:t>
        <w:br/>
        <w:t>10. Реабилитация репрессированных родственников.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«Место работы, карьера».</w:t>
      </w:r>
      <w:r>
        <w:rPr/>
        <w:br/>
        <w:t>1. Места работы, профессиональные достижения/провалы.</w:t>
        <w:br/>
        <w:t>2. Смена мест работы. Сослуживцы. Начальники/подчиненные.</w:t>
        <w:br/>
        <w:t>3. Влияние политики партии, происхождения на карьеру (аккуратно).</w:t>
        <w:br/>
        <w:t>4. Награды, звания.</w:t>
        <w:br/>
        <w:t>5. Выезды за границу по работе. Общение с иностранными партнерами.</w:t>
        <w:br/>
        <w:br/>
      </w:r>
      <w:r>
        <w:rPr>
          <w:rStyle w:val="Style14"/>
        </w:rPr>
        <w:t>Блок «Советское общество».</w:t>
      </w:r>
      <w:r>
        <w:rPr/>
        <w:br/>
        <w:t>1. Отношение к Сталину, Хрущеву, Брежневу, КГБ, диссидентам.</w:t>
        <w:br/>
        <w:t>2. Социальные ценности.</w:t>
        <w:br/>
        <w:t>3. События: полет в космос, субботники, праздники (1 мая, 7 ноября) и пр. Чувство общности.</w:t>
        <w:br/>
        <w:t>4. Начало празднования Дня победы.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>
          <w:rStyle w:val="Style14"/>
        </w:rPr>
        <w:t>Блок «Война».</w:t>
      </w:r>
      <w:r>
        <w:rPr/>
        <w:br/>
        <w:t>1. Участие членов семьи в войнах (в т.ч. в Афганской).</w:t>
        <w:br/>
        <w:t>2. Сохранение в семье памяти о войне (письма, награды, фотографии). Передача материалов в музеи и пр.</w:t>
        <w:br/>
        <w:t>3. Поиск предков, участвовавших в войнах.</w:t>
        <w:br/>
        <w:t>4. Школьное поисковое движение в 1970-х гг.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LibreOffice/7.2.2.2$Linux_X86_64 LibreOffice_project/1eb16ced50a80b7125fabf09652dbb09393766d2</Application>
  <AppVersion>15.0000</AppVersion>
  <Pages>3</Pages>
  <Words>558</Words>
  <Characters>3553</Characters>
  <CharactersWithSpaces>4107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2021-11-03T16:18:44Z</dcterms:created>
  <dc:creator/>
  <dc:description/>
  <dc:language>ru-RU</dc:language>
  <cp:lastModifiedBy/>
  <dcterms:modified xsi:type="dcterms:W3CDTF">2021-11-03T16:22:21Z</dcterms:modified>
  <cp:revision>1</cp:revision>
  <dc:subject/>
  <dc:title/>
</cp:coreProperties>
</file>